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0B" w:rsidRPr="002D748F" w:rsidRDefault="001F340B" w:rsidP="001F340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F340B" w:rsidRPr="002D748F" w:rsidRDefault="001F340B" w:rsidP="001F340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F340B" w:rsidRPr="002D748F" w:rsidRDefault="001F340B" w:rsidP="001F340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16.03.2021</w:t>
      </w:r>
      <w:r w:rsidRPr="002D74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23"/>
      <w:bookmarkEnd w:id="0"/>
      <w:r w:rsidRPr="002D748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 xml:space="preserve">о комиссии по соблюдению требований  к служебному поведению работником </w:t>
      </w:r>
      <w:r w:rsidRPr="002D748F">
        <w:rPr>
          <w:rFonts w:ascii="Times New Roman" w:hAnsi="Times New Roman"/>
          <w:b/>
          <w:sz w:val="28"/>
          <w:szCs w:val="28"/>
        </w:rPr>
        <w:t xml:space="preserve">Муниципального казённого общеобразовательного учреждения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b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 w:rsidRPr="002D748F"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D748F">
        <w:rPr>
          <w:rFonts w:ascii="Times New Roman" w:hAnsi="Times New Roman"/>
          <w:sz w:val="28"/>
          <w:szCs w:val="28"/>
        </w:rPr>
        <w:t xml:space="preserve">Настоящее Положение о комиссии по соблюдению требований  к служебному поведению работником Муниципального казённого общеобразовательного учреждения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- Учреждение)</w:t>
      </w:r>
      <w:r w:rsidRPr="002D74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748F">
        <w:rPr>
          <w:rFonts w:ascii="Times New Roman" w:hAnsi="Times New Roman"/>
          <w:sz w:val="28"/>
          <w:szCs w:val="28"/>
        </w:rPr>
        <w:t xml:space="preserve">и урегулированию конфликта интересов (далее – Положение), разработано в соответствии с  решением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Пижанской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районной Думы Кировской области от 27.04.2016 №34/280 (с изменениями) и определяет порядок формирования и деятельности комиссии по соблюдению требований к служебному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поведению работником Учреждения и урегулированию конфликта интересов  (далее - комиссия).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МУ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Пижанское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РУО, настоящим Положением, иными нормативными правовыми актами Российской Федерации.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а) обеспечение соблюдения работниками Учреждения,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б) осуществление в Учреждении мер по предупреждению коррупции.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 Комиссия состоит не менее чем из пяти человек и формируется из состава работников Учреждения.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lastRenderedPageBreak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6. Основаниями для проведения заседания комиссии являются: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2"/>
      <w:bookmarkStart w:id="2" w:name="Par43"/>
      <w:bookmarkEnd w:id="1"/>
      <w:bookmarkEnd w:id="2"/>
      <w:r w:rsidRPr="002D748F">
        <w:rPr>
          <w:rFonts w:ascii="Times New Roman" w:hAnsi="Times New Roman"/>
          <w:sz w:val="28"/>
          <w:szCs w:val="28"/>
        </w:rPr>
        <w:t>6.1. О несоблюдении работником Учреждения, требований к служебному  поведению и (или) требований об урегулировании конфликта интересов.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4"/>
      <w:bookmarkEnd w:id="3"/>
      <w:r w:rsidRPr="002D748F">
        <w:rPr>
          <w:rFonts w:ascii="Times New Roman" w:hAnsi="Times New Roman"/>
          <w:sz w:val="28"/>
          <w:szCs w:val="28"/>
        </w:rPr>
        <w:t>6.2. Поступившее в комиссию</w:t>
      </w:r>
      <w:bookmarkStart w:id="4" w:name="Par46"/>
      <w:bookmarkEnd w:id="4"/>
      <w:r w:rsidRPr="002D748F">
        <w:rPr>
          <w:rFonts w:ascii="Times New Roman" w:hAnsi="Times New Roman"/>
          <w:sz w:val="28"/>
          <w:szCs w:val="28"/>
        </w:rPr>
        <w:t xml:space="preserve"> уведомление работника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7. Заявление, уведомление, указанное в подпункте 6.2 настоящего Положения, подается работником Учреждения, на имя директора. Директором учреждения на имя  начальника РУО.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Заявление, уведомление, указанное в подпункте 6.2, подается работником Учреждения, в течение 10 рабочих дней с момента возникновения основания для подачи уведомления.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8. Предварительное рассмотрение заявления, уведомления работника Учреждения, осуществляется комиссией.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8.1. Заявление,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8.2. Комиссия в ходе предварительного рассмотрения заявления, уведомления вправе получать в установленном порядке от лица, представившего заявления, уведомления в соответствии с подпунктом 6.2  настоящего Положения,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В указанном случае заявления, уведомления, мотивированное заключение, подготовленное по итогам рассмотрения заявления, </w:t>
      </w:r>
      <w:r w:rsidRPr="002D748F">
        <w:rPr>
          <w:rFonts w:ascii="Times New Roman" w:hAnsi="Times New Roman"/>
          <w:sz w:val="28"/>
          <w:szCs w:val="28"/>
        </w:rPr>
        <w:lastRenderedPageBreak/>
        <w:t>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9. Председатель комиссии при поступлении к нему в порядке, предусмотренном законодательством РФ, информации, содержащей основания для проведения заседания комиссии: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9.1. В 10-дневный срок назначает дату и место заседания комиссии. При этом дата заседания комиссии не может быть назначена позднее 20 дней со дня поступления указанной информации. 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работника Учреждения, о повестке дня, дате, времени и месте проведения заседания не позднее, чем за 3 рабочих дня до дня заседания.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более половины от общего числа членов комиссии.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12. Все члены комиссии при принятии решений обладают равными правами.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13. Заседание комиссии проводится в присутствии работника Учреждения, представившего заявление или уведомление в соответствии с подпунктом 6.2 настоящего Положения. О намерении лично присутствовать на заседании комиссии работника, представившее заявление или уведомление, указывает в заявлении или уведомлении.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Заседание комиссии может проводиться в отсутствие работника, представившего заявление или уведомление в соответствии с подпунктом 6.2.  настоящего Положения, в случае: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если в заявлении или уведомлении не содержится указания о намерении работника, представившего заявление или уведомление, лично присутствовать на заседании комиссии;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если работник,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15. На заседании комиссии в порядке, определяемом председателем комиссии, заслушиваются пояснения работника Учреждения, рассматриваются материалы, относящиеся к вопросам, включенным в </w:t>
      </w:r>
      <w:r w:rsidRPr="002D748F">
        <w:rPr>
          <w:rFonts w:ascii="Times New Roman" w:hAnsi="Times New Roman"/>
          <w:sz w:val="28"/>
          <w:szCs w:val="28"/>
        </w:rPr>
        <w:lastRenderedPageBreak/>
        <w:t>повестку заседания. На заседании комиссии по ходатайству членов комиссии, работника Учреждения, могут быть заслушаны иные лица и рассмотрены представленные ими материалы.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17. По итогам рассмотрения материалов в соответствии с подпунктом 6.1. настоящего Положения комиссия может принять одно из следующих решений: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17.1. Установить, что в рассматриваемом случае не содержится признаков нарушения работника Учреждения, требований к служебному поведению.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73"/>
      <w:bookmarkEnd w:id="5"/>
      <w:r w:rsidRPr="002D748F">
        <w:rPr>
          <w:rFonts w:ascii="Times New Roman" w:hAnsi="Times New Roman"/>
          <w:sz w:val="28"/>
          <w:szCs w:val="28"/>
        </w:rPr>
        <w:t>17.2. Установить, что в рассматриваемом случае имеются признаки нарушения работника Учреждения, требований к служебному поведению.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18. По итогам рассмотрения заявления, уведомления в соответствии с подпунктом 6.2 настоящего Положения комиссия может принять одно из следующих решений: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18.1. Признать, что при исполнении должностных обязанностей лицом, представившим уведомление, конфликт интересов отсутствует.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18.2.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79"/>
      <w:bookmarkEnd w:id="6"/>
      <w:r w:rsidRPr="002D748F">
        <w:rPr>
          <w:rFonts w:ascii="Times New Roman" w:hAnsi="Times New Roman"/>
          <w:sz w:val="28"/>
          <w:szCs w:val="28"/>
        </w:rPr>
        <w:t>18.3. Признать, что лицом, представившим уведомление, не соблюдались требования об урегулировании конфликта интересов.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19. Комиссия принимает решение о наличии оснований для досрочного прекращения полномочий работника Учреждения, в случае принятия решений, указанных в подпунктах 17.2, 18.3 настоящего Положения.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В указанном случае по решению комиссии директор рассматривает  проект решения о досрочном прекращении полномочий работника Учреждения, в связи с несоблюдением ограничений, запретов, неисполнением обязанностей, установленных действующим законодательством РФ.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20. В случае установления комиссией факта совершения работником  Учреждения,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lastRenderedPageBreak/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22. Решение комиссии оформляется протоколом, который подписывают председатель и члены комиссии, принимавшие участие в ее заседании.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23. В протоколе заседания комиссии указываются: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информация о том, что заседание комиссии осуществлялось в порядке, предусмотренном настоящим Положением;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рассматривался вопрос;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содержание пояснений работника Учреждения, и других лиц по существу рассматриваемых вопросов;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другие сведения;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результаты голосования;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24.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25. Выписка из решения комиссии направляется работнику Учреждения, в течение семи дней после проведения соответствующего заседания комиссии.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26. Решение комиссии может быть обжаловано в порядке, установленном законодательством Российской Федерации.</w:t>
      </w: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40B" w:rsidRPr="002D748F" w:rsidRDefault="001F340B" w:rsidP="001F34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_____________</w:t>
      </w:r>
    </w:p>
    <w:p w:rsidR="001F340B" w:rsidRPr="002D748F" w:rsidRDefault="001F340B" w:rsidP="001F340B">
      <w:pPr>
        <w:spacing w:after="0"/>
        <w:rPr>
          <w:rFonts w:ascii="Times New Roman" w:hAnsi="Times New Roman"/>
          <w:sz w:val="28"/>
          <w:szCs w:val="28"/>
        </w:rPr>
      </w:pPr>
    </w:p>
    <w:p w:rsidR="001F340B" w:rsidRPr="002D748F" w:rsidRDefault="001F340B" w:rsidP="001F340B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F340B" w:rsidRPr="002D748F" w:rsidRDefault="001F340B" w:rsidP="001F340B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F340B" w:rsidRPr="002D748F" w:rsidRDefault="001F340B" w:rsidP="001F340B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F340B"/>
    <w:rsid w:val="001F340B"/>
    <w:rsid w:val="00C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2021-05-17T12:38:00Z</dcterms:created>
  <dcterms:modified xsi:type="dcterms:W3CDTF">2021-05-17T12:38:00Z</dcterms:modified>
</cp:coreProperties>
</file>